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C9" w:rsidRPr="00367331" w:rsidRDefault="008B6CC9" w:rsidP="00F219D3">
      <w:pPr>
        <w:widowControl w:val="0"/>
        <w:tabs>
          <w:tab w:val="left" w:pos="90"/>
        </w:tabs>
        <w:jc w:val="center"/>
        <w:rPr>
          <w:b/>
          <w:sz w:val="32"/>
          <w:szCs w:val="32"/>
          <w:lang w:val="uk-UA"/>
        </w:rPr>
      </w:pPr>
      <w:r w:rsidRPr="00367331">
        <w:rPr>
          <w:b/>
          <w:sz w:val="32"/>
          <w:szCs w:val="32"/>
          <w:lang w:val="uk-UA"/>
        </w:rPr>
        <w:t xml:space="preserve">Перелік теоретичних питань </w:t>
      </w:r>
    </w:p>
    <w:p w:rsidR="008B6CC9" w:rsidRPr="00367331" w:rsidRDefault="008B6CC9" w:rsidP="00F219D3">
      <w:pPr>
        <w:widowControl w:val="0"/>
        <w:tabs>
          <w:tab w:val="left" w:pos="90"/>
        </w:tabs>
        <w:jc w:val="center"/>
        <w:rPr>
          <w:b/>
          <w:sz w:val="32"/>
          <w:szCs w:val="32"/>
          <w:lang w:val="uk-UA"/>
        </w:rPr>
      </w:pPr>
      <w:r w:rsidRPr="00367331">
        <w:rPr>
          <w:b/>
          <w:sz w:val="32"/>
          <w:szCs w:val="32"/>
          <w:lang w:val="uk-UA"/>
        </w:rPr>
        <w:t>до аудиторної контрольної роботи №</w:t>
      </w:r>
      <w:r w:rsidR="004555C8">
        <w:rPr>
          <w:b/>
          <w:sz w:val="32"/>
          <w:szCs w:val="32"/>
          <w:lang w:val="uk-UA"/>
        </w:rPr>
        <w:t xml:space="preserve"> 4</w:t>
      </w:r>
      <w:r w:rsidRPr="00367331">
        <w:rPr>
          <w:b/>
          <w:sz w:val="32"/>
          <w:szCs w:val="32"/>
          <w:lang w:val="uk-UA"/>
        </w:rPr>
        <w:t xml:space="preserve"> </w:t>
      </w:r>
    </w:p>
    <w:p w:rsidR="008B6CC9" w:rsidRPr="00367331" w:rsidRDefault="008B6CC9" w:rsidP="00F219D3">
      <w:pPr>
        <w:widowControl w:val="0"/>
        <w:tabs>
          <w:tab w:val="left" w:pos="90"/>
        </w:tabs>
        <w:jc w:val="center"/>
        <w:rPr>
          <w:b/>
          <w:sz w:val="32"/>
          <w:szCs w:val="32"/>
          <w:lang w:val="uk-UA"/>
        </w:rPr>
      </w:pPr>
      <w:r w:rsidRPr="00367331">
        <w:rPr>
          <w:b/>
          <w:sz w:val="32"/>
          <w:szCs w:val="32"/>
          <w:lang w:val="uk-UA"/>
        </w:rPr>
        <w:t xml:space="preserve">для студентів 4 курсу спеціальності КФ, </w:t>
      </w:r>
    </w:p>
    <w:p w:rsidR="008B6CC9" w:rsidRPr="00367331" w:rsidRDefault="008B6CC9" w:rsidP="00F219D3">
      <w:pPr>
        <w:widowControl w:val="0"/>
        <w:tabs>
          <w:tab w:val="left" w:pos="90"/>
        </w:tabs>
        <w:jc w:val="center"/>
        <w:rPr>
          <w:b/>
          <w:sz w:val="32"/>
          <w:szCs w:val="32"/>
          <w:lang w:val="uk-UA"/>
        </w:rPr>
      </w:pPr>
      <w:r w:rsidRPr="00367331">
        <w:rPr>
          <w:b/>
          <w:sz w:val="32"/>
          <w:szCs w:val="32"/>
          <w:lang w:val="uk-UA"/>
        </w:rPr>
        <w:t xml:space="preserve">що мають ОКР «молодший спеціаліст» </w:t>
      </w:r>
    </w:p>
    <w:p w:rsidR="008B6CC9" w:rsidRDefault="008B6CC9" w:rsidP="00F219D3">
      <w:pPr>
        <w:widowControl w:val="0"/>
        <w:tabs>
          <w:tab w:val="left" w:pos="90"/>
        </w:tabs>
        <w:jc w:val="center"/>
        <w:rPr>
          <w:b/>
          <w:sz w:val="32"/>
          <w:szCs w:val="32"/>
          <w:lang w:val="uk-UA"/>
        </w:rPr>
      </w:pPr>
      <w:r w:rsidRPr="00367331">
        <w:rPr>
          <w:b/>
          <w:sz w:val="32"/>
          <w:szCs w:val="32"/>
          <w:lang w:val="uk-UA"/>
        </w:rPr>
        <w:t>зі спеціальності «</w:t>
      </w:r>
      <w:r w:rsidR="004555C8">
        <w:rPr>
          <w:b/>
          <w:sz w:val="32"/>
          <w:szCs w:val="32"/>
          <w:lang w:val="uk-UA"/>
        </w:rPr>
        <w:t>Медицина</w:t>
      </w:r>
      <w:r w:rsidRPr="00367331">
        <w:rPr>
          <w:b/>
          <w:sz w:val="32"/>
          <w:szCs w:val="32"/>
          <w:lang w:val="uk-UA"/>
        </w:rPr>
        <w:t>» (КФс14(4,5з)</w:t>
      </w:r>
      <w:r w:rsidR="004555C8">
        <w:rPr>
          <w:b/>
          <w:sz w:val="32"/>
          <w:szCs w:val="32"/>
          <w:lang w:val="uk-UA"/>
        </w:rPr>
        <w:t>мед</w:t>
      </w:r>
      <w:r w:rsidRPr="00367331">
        <w:rPr>
          <w:b/>
          <w:sz w:val="32"/>
          <w:szCs w:val="32"/>
          <w:lang w:val="uk-UA"/>
        </w:rPr>
        <w:t>)</w:t>
      </w:r>
    </w:p>
    <w:p w:rsidR="00367331" w:rsidRPr="00367331" w:rsidRDefault="00367331" w:rsidP="00F219D3">
      <w:pPr>
        <w:widowControl w:val="0"/>
        <w:tabs>
          <w:tab w:val="left" w:pos="90"/>
        </w:tabs>
        <w:jc w:val="center"/>
        <w:rPr>
          <w:b/>
          <w:sz w:val="32"/>
          <w:szCs w:val="32"/>
          <w:lang w:val="uk-UA"/>
        </w:rPr>
      </w:pPr>
    </w:p>
    <w:p w:rsidR="00367331" w:rsidRPr="004555C8" w:rsidRDefault="00367331" w:rsidP="005F0AE8">
      <w:pPr>
        <w:autoSpaceDE/>
        <w:autoSpaceDN/>
        <w:jc w:val="center"/>
        <w:rPr>
          <w:b/>
          <w:i/>
          <w:sz w:val="32"/>
          <w:szCs w:val="32"/>
          <w:lang w:val="uk-UA"/>
        </w:rPr>
      </w:pPr>
      <w:r w:rsidRPr="004555C8">
        <w:rPr>
          <w:b/>
          <w:i/>
          <w:sz w:val="32"/>
          <w:szCs w:val="32"/>
          <w:lang w:val="uk-UA"/>
        </w:rPr>
        <w:t>Асептичні лікарські форми, що виготовляються в</w:t>
      </w:r>
    </w:p>
    <w:p w:rsidR="00367331" w:rsidRPr="004555C8" w:rsidRDefault="00367331" w:rsidP="005F0AE8">
      <w:pPr>
        <w:autoSpaceDE/>
        <w:autoSpaceDN/>
        <w:jc w:val="center"/>
        <w:rPr>
          <w:b/>
          <w:i/>
          <w:sz w:val="32"/>
          <w:szCs w:val="32"/>
          <w:lang w:val="uk-UA"/>
        </w:rPr>
      </w:pPr>
      <w:r w:rsidRPr="004555C8">
        <w:rPr>
          <w:b/>
          <w:i/>
          <w:sz w:val="32"/>
          <w:szCs w:val="32"/>
          <w:lang w:val="uk-UA"/>
        </w:rPr>
        <w:t>аптеках та на підприємствах</w:t>
      </w:r>
    </w:p>
    <w:p w:rsidR="00367331" w:rsidRPr="00F219D3" w:rsidRDefault="00367331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 xml:space="preserve">Лікарські засоби для </w:t>
      </w:r>
      <w:proofErr w:type="gramStart"/>
      <w:r w:rsidRPr="00F219D3">
        <w:rPr>
          <w:sz w:val="32"/>
          <w:szCs w:val="32"/>
        </w:rPr>
        <w:t>парентерального</w:t>
      </w:r>
      <w:proofErr w:type="gramEnd"/>
      <w:r w:rsidRPr="00F219D3">
        <w:rPr>
          <w:sz w:val="32"/>
          <w:szCs w:val="32"/>
        </w:rPr>
        <w:t xml:space="preserve"> застосування:</w:t>
      </w:r>
      <w:r w:rsidR="005F0AE8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визначення, класифікація, вимоги ДФУ до них.</w:t>
      </w:r>
    </w:p>
    <w:p w:rsidR="00367331" w:rsidRPr="00F219D3" w:rsidRDefault="00367331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>Забезпечення асептичних умов виготовлення стерильних</w:t>
      </w:r>
      <w:r w:rsidR="005F0AE8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та асептичних</w:t>
      </w:r>
      <w:r w:rsidR="005F0AE8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лікарських засобів</w:t>
      </w:r>
      <w:r w:rsidR="005F0AE8" w:rsidRPr="00F219D3">
        <w:rPr>
          <w:sz w:val="32"/>
          <w:szCs w:val="32"/>
          <w:lang w:val="uk-UA"/>
        </w:rPr>
        <w:t xml:space="preserve"> </w:t>
      </w:r>
      <w:proofErr w:type="gramStart"/>
      <w:r w:rsidRPr="00F219D3">
        <w:rPr>
          <w:sz w:val="32"/>
          <w:szCs w:val="32"/>
        </w:rPr>
        <w:t>в</w:t>
      </w:r>
      <w:proofErr w:type="gramEnd"/>
      <w:r w:rsidRPr="00F219D3">
        <w:rPr>
          <w:sz w:val="32"/>
          <w:szCs w:val="32"/>
        </w:rPr>
        <w:t xml:space="preserve"> аптечних та промислових умовах.</w:t>
      </w:r>
    </w:p>
    <w:p w:rsidR="00367331" w:rsidRPr="00F219D3" w:rsidRDefault="00367331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>Технологічні стадії приготування розчинів для ін’єкцій,</w:t>
      </w:r>
      <w:r w:rsidR="005F0AE8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постадійний контроль якості.</w:t>
      </w:r>
    </w:p>
    <w:p w:rsidR="00367331" w:rsidRPr="00F219D3" w:rsidRDefault="00367331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 xml:space="preserve">Забезпечення стабільності розчинів для </w:t>
      </w:r>
      <w:proofErr w:type="gramStart"/>
      <w:r w:rsidRPr="00F219D3">
        <w:rPr>
          <w:sz w:val="32"/>
          <w:szCs w:val="32"/>
        </w:rPr>
        <w:t>i</w:t>
      </w:r>
      <w:proofErr w:type="gramEnd"/>
      <w:r w:rsidRPr="00F219D3">
        <w:rPr>
          <w:sz w:val="32"/>
          <w:szCs w:val="32"/>
        </w:rPr>
        <w:t>н'єкцiй, ознаки нестабільності.</w:t>
      </w:r>
    </w:p>
    <w:p w:rsidR="00367331" w:rsidRPr="00F219D3" w:rsidRDefault="00367331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>Інфузійні розчини:</w:t>
      </w:r>
      <w:r w:rsidR="005F0AE8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визначення, класифікація</w:t>
      </w:r>
      <w:r w:rsidR="005F0AE8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за функціональним призначенням, додаткові вимоги до них.</w:t>
      </w:r>
    </w:p>
    <w:p w:rsidR="00367331" w:rsidRPr="00F219D3" w:rsidRDefault="00367331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>Очні лікарські засоби: визначення, класифікація, вимоги ДФУ до них.</w:t>
      </w:r>
    </w:p>
    <w:p w:rsidR="00367331" w:rsidRPr="00F219D3" w:rsidRDefault="00367331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>Очні краплі: визначення, вимоги, технологія, ознаки нестабільності.</w:t>
      </w:r>
    </w:p>
    <w:p w:rsidR="00367331" w:rsidRPr="00F219D3" w:rsidRDefault="00367331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 xml:space="preserve">Очні </w:t>
      </w:r>
      <w:proofErr w:type="gramStart"/>
      <w:r w:rsidRPr="00F219D3">
        <w:rPr>
          <w:sz w:val="32"/>
          <w:szCs w:val="32"/>
        </w:rPr>
        <w:t>м’як</w:t>
      </w:r>
      <w:proofErr w:type="gramEnd"/>
      <w:r w:rsidRPr="00F219D3">
        <w:rPr>
          <w:sz w:val="32"/>
          <w:szCs w:val="32"/>
        </w:rPr>
        <w:t>і лікарські засоби:</w:t>
      </w:r>
      <w:r w:rsidR="00745384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визначення, вимоги до них,</w:t>
      </w:r>
      <w:r w:rsidR="00745384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технологія</w:t>
      </w:r>
      <w:r w:rsidR="00745384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 xml:space="preserve">очних мазей. </w:t>
      </w:r>
    </w:p>
    <w:p w:rsidR="00367331" w:rsidRPr="00F219D3" w:rsidRDefault="00367331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>Особливості технології</w:t>
      </w:r>
      <w:r w:rsidR="00745384" w:rsidRPr="00F219D3">
        <w:rPr>
          <w:sz w:val="32"/>
          <w:szCs w:val="32"/>
          <w:lang w:val="uk-UA"/>
        </w:rPr>
        <w:t xml:space="preserve"> </w:t>
      </w:r>
      <w:proofErr w:type="gramStart"/>
      <w:r w:rsidRPr="00F219D3">
        <w:rPr>
          <w:sz w:val="32"/>
          <w:szCs w:val="32"/>
        </w:rPr>
        <w:t>л</w:t>
      </w:r>
      <w:proofErr w:type="gramEnd"/>
      <w:r w:rsidRPr="00F219D3">
        <w:rPr>
          <w:sz w:val="32"/>
          <w:szCs w:val="32"/>
        </w:rPr>
        <w:t>ікарських засобів</w:t>
      </w:r>
      <w:r w:rsidR="00745384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з антибіотиками.</w:t>
      </w:r>
    </w:p>
    <w:p w:rsidR="004555C8" w:rsidRDefault="00367331" w:rsidP="004555C8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  <w:lang w:val="uk-UA"/>
        </w:rPr>
      </w:pPr>
      <w:r w:rsidRPr="004555C8">
        <w:rPr>
          <w:sz w:val="32"/>
          <w:szCs w:val="32"/>
        </w:rPr>
        <w:t>Особливості технології</w:t>
      </w:r>
      <w:r w:rsidR="00745384" w:rsidRPr="004555C8">
        <w:rPr>
          <w:sz w:val="32"/>
          <w:szCs w:val="32"/>
          <w:lang w:val="uk-UA"/>
        </w:rPr>
        <w:t xml:space="preserve"> </w:t>
      </w:r>
      <w:r w:rsidRPr="004555C8">
        <w:rPr>
          <w:sz w:val="32"/>
          <w:szCs w:val="32"/>
        </w:rPr>
        <w:t>лікарських засобі</w:t>
      </w:r>
      <w:proofErr w:type="gramStart"/>
      <w:r w:rsidRPr="004555C8">
        <w:rPr>
          <w:sz w:val="32"/>
          <w:szCs w:val="32"/>
        </w:rPr>
        <w:t>в</w:t>
      </w:r>
      <w:proofErr w:type="gramEnd"/>
      <w:r w:rsidR="00745384" w:rsidRPr="004555C8">
        <w:rPr>
          <w:sz w:val="32"/>
          <w:szCs w:val="32"/>
          <w:lang w:val="uk-UA"/>
        </w:rPr>
        <w:t xml:space="preserve"> </w:t>
      </w:r>
      <w:r w:rsidRPr="004555C8">
        <w:rPr>
          <w:sz w:val="32"/>
          <w:szCs w:val="32"/>
        </w:rPr>
        <w:t>для дітей в</w:t>
      </w:r>
      <w:r w:rsidR="00745384" w:rsidRPr="004555C8">
        <w:rPr>
          <w:sz w:val="32"/>
          <w:szCs w:val="32"/>
          <w:lang w:val="uk-UA"/>
        </w:rPr>
        <w:t xml:space="preserve"> </w:t>
      </w:r>
      <w:r w:rsidRPr="004555C8">
        <w:rPr>
          <w:sz w:val="32"/>
          <w:szCs w:val="32"/>
        </w:rPr>
        <w:t>умовах аптек.</w:t>
      </w:r>
    </w:p>
    <w:p w:rsidR="00367331" w:rsidRPr="004555C8" w:rsidRDefault="00367331" w:rsidP="004555C8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  <w:lang w:val="uk-UA"/>
        </w:rPr>
      </w:pPr>
      <w:r w:rsidRPr="004555C8">
        <w:rPr>
          <w:sz w:val="32"/>
          <w:szCs w:val="32"/>
          <w:lang w:val="uk-UA"/>
        </w:rPr>
        <w:t>Фармацевтичні несумісності:</w:t>
      </w:r>
      <w:r w:rsidR="00745384" w:rsidRPr="004555C8">
        <w:rPr>
          <w:sz w:val="32"/>
          <w:szCs w:val="32"/>
          <w:lang w:val="uk-UA"/>
        </w:rPr>
        <w:t xml:space="preserve"> </w:t>
      </w:r>
      <w:r w:rsidRPr="004555C8">
        <w:rPr>
          <w:sz w:val="32"/>
          <w:szCs w:val="32"/>
          <w:lang w:val="uk-UA"/>
        </w:rPr>
        <w:t>визначення, класифікація,</w:t>
      </w:r>
      <w:r w:rsidR="00745384" w:rsidRPr="004555C8">
        <w:rPr>
          <w:sz w:val="32"/>
          <w:szCs w:val="32"/>
          <w:lang w:val="uk-UA"/>
        </w:rPr>
        <w:t xml:space="preserve"> </w:t>
      </w:r>
      <w:r w:rsidRPr="004555C8">
        <w:rPr>
          <w:sz w:val="32"/>
          <w:szCs w:val="32"/>
          <w:lang w:val="uk-UA"/>
        </w:rPr>
        <w:t>права та обов'язки провізора при надходженні</w:t>
      </w:r>
      <w:r w:rsidR="00745384" w:rsidRPr="004555C8">
        <w:rPr>
          <w:sz w:val="32"/>
          <w:szCs w:val="32"/>
          <w:lang w:val="uk-UA"/>
        </w:rPr>
        <w:t xml:space="preserve"> </w:t>
      </w:r>
      <w:r w:rsidRPr="004555C8">
        <w:rPr>
          <w:sz w:val="32"/>
          <w:szCs w:val="32"/>
          <w:lang w:val="uk-UA"/>
        </w:rPr>
        <w:t>рецептів, що містять несумісні пропис</w:t>
      </w:r>
      <w:r w:rsidR="00745384" w:rsidRPr="004555C8">
        <w:rPr>
          <w:sz w:val="32"/>
          <w:szCs w:val="32"/>
          <w:lang w:val="uk-UA"/>
        </w:rPr>
        <w:t>и.</w:t>
      </w:r>
    </w:p>
    <w:p w:rsidR="008B6CC9" w:rsidRPr="00367331" w:rsidRDefault="008B6CC9" w:rsidP="00F219D3">
      <w:pPr>
        <w:ind w:left="-284" w:hanging="567"/>
        <w:rPr>
          <w:sz w:val="32"/>
          <w:szCs w:val="32"/>
          <w:lang w:val="uk-UA"/>
        </w:rPr>
      </w:pPr>
    </w:p>
    <w:sectPr w:rsidR="008B6CC9" w:rsidRPr="00367331" w:rsidSect="00E2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4D3"/>
    <w:multiLevelType w:val="hybridMultilevel"/>
    <w:tmpl w:val="81D441F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684C0B37"/>
    <w:multiLevelType w:val="hybridMultilevel"/>
    <w:tmpl w:val="CA3E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42379"/>
    <w:multiLevelType w:val="hybridMultilevel"/>
    <w:tmpl w:val="FEDE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savePreviewPicture/>
  <w:compat/>
  <w:rsids>
    <w:rsidRoot w:val="008B6CC9"/>
    <w:rsid w:val="0025270C"/>
    <w:rsid w:val="00367331"/>
    <w:rsid w:val="004555C8"/>
    <w:rsid w:val="004850A9"/>
    <w:rsid w:val="005F0AE8"/>
    <w:rsid w:val="00745384"/>
    <w:rsid w:val="008B6CC9"/>
    <w:rsid w:val="00AD2887"/>
    <w:rsid w:val="00C3341A"/>
    <w:rsid w:val="00E25BBB"/>
    <w:rsid w:val="00EA3082"/>
    <w:rsid w:val="00F13C8B"/>
    <w:rsid w:val="00F2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Brach</dc:creator>
  <cp:lastModifiedBy>Brach</cp:lastModifiedBy>
  <cp:revision>8</cp:revision>
  <dcterms:created xsi:type="dcterms:W3CDTF">2018-01-05T14:41:00Z</dcterms:created>
  <dcterms:modified xsi:type="dcterms:W3CDTF">2018-01-05T15:14:00Z</dcterms:modified>
</cp:coreProperties>
</file>